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E73636">
        <w:rPr>
          <w:sz w:val="26"/>
          <w:szCs w:val="26"/>
        </w:rPr>
        <w:t>Pisanka Wielkanocna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>Organizatorem konkursu jest Miejsko-Gminny Ośrodek Kultury</w:t>
      </w:r>
      <w:r w:rsidR="003970D1">
        <w:t xml:space="preserve"> i Biblioteka Samorządowa</w:t>
      </w:r>
      <w:r w:rsidRPr="002721BA">
        <w:t xml:space="preserve"> 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162D91" w:rsidRPr="002721BA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 xml:space="preserve">Zakres tematyczny: </w:t>
      </w:r>
      <w:r w:rsidR="009252FB">
        <w:t>karta z życzeniami Bożonarodzeniowymi w formie graficznej.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3970D1">
        <w:t>IV</w:t>
      </w:r>
      <w:r w:rsidR="00236541" w:rsidRPr="002721BA">
        <w:t xml:space="preserve"> szkół podstawowych,</w:t>
      </w:r>
    </w:p>
    <w:p w:rsidR="00002761" w:rsidRDefault="00236541" w:rsidP="009631AC">
      <w:pPr>
        <w:numPr>
          <w:ilvl w:val="0"/>
          <w:numId w:val="1"/>
        </w:numPr>
      </w:pPr>
      <w:r w:rsidRPr="002721BA">
        <w:t>Techn</w:t>
      </w:r>
      <w:r w:rsidR="009252FB">
        <w:t>ika wykonania pracy: farby plakatowe, kredki, ołówek.</w:t>
      </w:r>
      <w:r w:rsidR="003946BE">
        <w:br/>
      </w: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E73636" w:rsidP="009631AC">
      <w:pPr>
        <w:numPr>
          <w:ilvl w:val="0"/>
          <w:numId w:val="1"/>
        </w:numPr>
      </w:pPr>
      <w:r>
        <w:t xml:space="preserve">Format pracy: </w:t>
      </w:r>
      <w:r w:rsidR="009252FB">
        <w:t>A4.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 xml:space="preserve">Pracę należy składać w biurze Miejsko-Gminnego Ośrodku Kultury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(prace dostarcza opiekun grupy lub nauczyciel)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>
        <w:t xml:space="preserve"> (Imię i Nazwisko</w:t>
      </w:r>
      <w:r w:rsidR="0095778C">
        <w:t>, grupa przedszkolna lub klasa</w:t>
      </w:r>
      <w:r>
        <w:t xml:space="preserve"> oraz szkoła do której uczęszcza dziecko)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FF6F10">
        <w:t>23.11</w:t>
      </w:r>
      <w:r w:rsidR="003970D1">
        <w:t>.2023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FF6F10">
        <w:t xml:space="preserve"> do dnia 27.11</w:t>
      </w:r>
      <w:r w:rsidR="003970D1">
        <w:t>.2023</w:t>
      </w:r>
      <w:r w:rsidR="00DA26E1">
        <w:t xml:space="preserve"> r</w:t>
      </w:r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Organizator konkursu nie ma obowiązku zwracania prac konkursowych.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124906"/>
    <w:rsid w:val="00161AA0"/>
    <w:rsid w:val="00162D91"/>
    <w:rsid w:val="001866E9"/>
    <w:rsid w:val="001A62AD"/>
    <w:rsid w:val="002023BC"/>
    <w:rsid w:val="00236541"/>
    <w:rsid w:val="002721BA"/>
    <w:rsid w:val="002D6BB9"/>
    <w:rsid w:val="002E4C19"/>
    <w:rsid w:val="00316630"/>
    <w:rsid w:val="0035165A"/>
    <w:rsid w:val="003875AD"/>
    <w:rsid w:val="003946BE"/>
    <w:rsid w:val="003970D1"/>
    <w:rsid w:val="0045053A"/>
    <w:rsid w:val="0052465D"/>
    <w:rsid w:val="005A2E20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252FB"/>
    <w:rsid w:val="00950DD1"/>
    <w:rsid w:val="0095778C"/>
    <w:rsid w:val="009631AC"/>
    <w:rsid w:val="009A16F3"/>
    <w:rsid w:val="009C36D2"/>
    <w:rsid w:val="009F33DD"/>
    <w:rsid w:val="00A1282F"/>
    <w:rsid w:val="00A758DD"/>
    <w:rsid w:val="00B409E0"/>
    <w:rsid w:val="00B763F4"/>
    <w:rsid w:val="00BA3C57"/>
    <w:rsid w:val="00C1652A"/>
    <w:rsid w:val="00C61A4C"/>
    <w:rsid w:val="00CA3098"/>
    <w:rsid w:val="00D06733"/>
    <w:rsid w:val="00D77382"/>
    <w:rsid w:val="00DA26E1"/>
    <w:rsid w:val="00E24221"/>
    <w:rsid w:val="00E33F2C"/>
    <w:rsid w:val="00E73636"/>
    <w:rsid w:val="00E750F4"/>
    <w:rsid w:val="00ED10A0"/>
    <w:rsid w:val="00F53F4F"/>
    <w:rsid w:val="00F80B5B"/>
    <w:rsid w:val="00FE0FB3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2207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http://www.mogielnica.pl/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4</cp:revision>
  <cp:lastPrinted>2018-11-21T08:36:00Z</cp:lastPrinted>
  <dcterms:created xsi:type="dcterms:W3CDTF">2023-03-21T12:19:00Z</dcterms:created>
  <dcterms:modified xsi:type="dcterms:W3CDTF">2023-11-07T13:05:00Z</dcterms:modified>
</cp:coreProperties>
</file>